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9E5AC" w14:textId="195504CC" w:rsidR="00B4147A" w:rsidRPr="00B4147A" w:rsidRDefault="00B4147A" w:rsidP="00B4147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</w:rPr>
      </w:pPr>
      <w:r>
        <w:rPr>
          <w:rFonts w:ascii="DejaVuSans-Bold" w:hAnsi="DejaVuSans-Bold" w:cs="DejaVuSans-Bold"/>
          <w:b/>
          <w:bCs/>
        </w:rPr>
        <w:t>PRZEDMIOTOWE ZASADY OCENIANIA rok szk.20</w:t>
      </w:r>
      <w:r>
        <w:rPr>
          <w:rFonts w:ascii="DejaVuSans-Bold" w:hAnsi="DejaVuSans-Bold" w:cs="DejaVuSans-Bold"/>
          <w:b/>
          <w:bCs/>
        </w:rPr>
        <w:t>20</w:t>
      </w:r>
      <w:r>
        <w:rPr>
          <w:rFonts w:ascii="DejaVuSans-Bold" w:hAnsi="DejaVuSans-Bold" w:cs="DejaVuSans-Bold"/>
          <w:b/>
          <w:bCs/>
        </w:rPr>
        <w:t>/202</w:t>
      </w:r>
      <w:r>
        <w:rPr>
          <w:rFonts w:ascii="DejaVuSans-Bold" w:hAnsi="DejaVuSans-Bold" w:cs="DejaVuSans-Bold"/>
          <w:b/>
          <w:bCs/>
        </w:rPr>
        <w:t xml:space="preserve">1 - </w:t>
      </w:r>
      <w:r>
        <w:rPr>
          <w:rFonts w:ascii="DejaVuSans" w:hAnsi="DejaVuSans" w:cs="DejaVuSans"/>
        </w:rPr>
        <w:t>CHEMIA</w:t>
      </w:r>
    </w:p>
    <w:p w14:paraId="17D9ED1C" w14:textId="77777777" w:rsidR="00B4147A" w:rsidRDefault="00B4147A" w:rsidP="00B4147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</w:p>
    <w:p w14:paraId="3CBCE627" w14:textId="77777777" w:rsidR="00B4147A" w:rsidRDefault="00B4147A" w:rsidP="00B4147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I. </w:t>
      </w:r>
      <w:r>
        <w:rPr>
          <w:rFonts w:ascii="DejaVuSans-Bold" w:hAnsi="DejaVuSans-Bold" w:cs="DejaVuSans-Bold"/>
          <w:b/>
          <w:bCs/>
          <w:sz w:val="20"/>
          <w:szCs w:val="20"/>
        </w:rPr>
        <w:t>Obszary aktywności ucznia podlegające ocenie</w:t>
      </w:r>
    </w:p>
    <w:p w14:paraId="79032BA5" w14:textId="3F65AE9B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1. Pozyskiwanie i przetwarzanie informacji z różnych źródeł z</w:t>
      </w:r>
      <w:r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wykorzystaniem technologii informacyjno</w:t>
      </w:r>
      <w:r>
        <w:rPr>
          <w:rFonts w:ascii="DejaVuSans" w:hAnsi="DejaVuSans" w:cs="DejaVuSans"/>
          <w:sz w:val="20"/>
          <w:szCs w:val="20"/>
        </w:rPr>
        <w:t>-</w:t>
      </w:r>
      <w:r>
        <w:rPr>
          <w:rFonts w:ascii="DejaVuSans" w:hAnsi="DejaVuSans" w:cs="DejaVuSans"/>
          <w:sz w:val="20"/>
          <w:szCs w:val="20"/>
        </w:rPr>
        <w:t>komunikacyjnych.</w:t>
      </w:r>
    </w:p>
    <w:p w14:paraId="7D3D7930" w14:textId="0832964D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2. Opisywanie właściwości substancji i wyjaśnianie przebiegu prostych</w:t>
      </w:r>
      <w:r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procesów chemicznych.</w:t>
      </w:r>
    </w:p>
    <w:p w14:paraId="6D8B6838" w14:textId="3AE838C4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3. Wskazywanie związku właściwości różnorodnych substancji z ich</w:t>
      </w:r>
      <w:r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 xml:space="preserve">zastosowaniem </w:t>
      </w:r>
      <w:r>
        <w:rPr>
          <w:rFonts w:ascii="DejaVuSans" w:hAnsi="DejaVuSans" w:cs="DejaVuSans"/>
          <w:sz w:val="20"/>
          <w:szCs w:val="20"/>
        </w:rPr>
        <w:br/>
      </w:r>
      <w:r>
        <w:rPr>
          <w:rFonts w:ascii="DejaVuSans" w:hAnsi="DejaVuSans" w:cs="DejaVuSans"/>
          <w:sz w:val="20"/>
          <w:szCs w:val="20"/>
        </w:rPr>
        <w:t>i ich wpływem na</w:t>
      </w:r>
      <w:r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środowisko naturalne.</w:t>
      </w:r>
    </w:p>
    <w:p w14:paraId="182A1EFD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4. Wykonywanie obliczeń dotyczących praw chemicznych.</w:t>
      </w:r>
    </w:p>
    <w:p w14:paraId="7285C453" w14:textId="775F062C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5. Bezpieczne posługiwanie się prostym sprzętem laboratoryjnym i</w:t>
      </w:r>
      <w:r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podstawowymi odczynnikami chemicznymi.</w:t>
      </w:r>
    </w:p>
    <w:p w14:paraId="653D4328" w14:textId="1BB25116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6. Projektowanie i przeprowadzanie prostych doświadczeń chemicznych</w:t>
      </w:r>
      <w:r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według instrukcji. Rejestrowanie ich wyników w różnej formie,</w:t>
      </w:r>
      <w:r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 xml:space="preserve">formułowanie obserwacji </w:t>
      </w:r>
      <w:r w:rsidR="00FC074C"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 xml:space="preserve">i wniosków </w:t>
      </w:r>
      <w:r w:rsidR="00FC074C">
        <w:rPr>
          <w:rFonts w:ascii="DejaVuSans" w:hAnsi="DejaVuSans" w:cs="DejaVuSans"/>
          <w:sz w:val="20"/>
          <w:szCs w:val="20"/>
        </w:rPr>
        <w:br/>
      </w:r>
      <w:r>
        <w:rPr>
          <w:rFonts w:ascii="DejaVuSans" w:hAnsi="DejaVuSans" w:cs="DejaVuSans"/>
          <w:sz w:val="20"/>
          <w:szCs w:val="20"/>
        </w:rPr>
        <w:t>z doświadczeń.</w:t>
      </w:r>
    </w:p>
    <w:p w14:paraId="7A4635A9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7. Stosowanie poprawnej terminologii chemicznej.</w:t>
      </w:r>
    </w:p>
    <w:p w14:paraId="72859651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8. Aktywność na lekcji i poza nią oraz wkład pracy ucznia.</w:t>
      </w:r>
    </w:p>
    <w:p w14:paraId="09E4A06F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9. Prowadzenie zeszytu przedmiotowego i ćwiczeń.</w:t>
      </w:r>
    </w:p>
    <w:p w14:paraId="22EB714E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10. Prace długoterminowe i zadania dodatkowe.</w:t>
      </w:r>
    </w:p>
    <w:p w14:paraId="3D6692E8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11. Umiejętność czytania ze zrozumieniem.</w:t>
      </w:r>
    </w:p>
    <w:p w14:paraId="231E9265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bCs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II. </w:t>
      </w:r>
      <w:r>
        <w:rPr>
          <w:rFonts w:ascii="DejaVuSans-Bold" w:hAnsi="DejaVuSans-Bold" w:cs="DejaVuSans-Bold"/>
          <w:b/>
          <w:bCs/>
          <w:sz w:val="20"/>
          <w:szCs w:val="20"/>
        </w:rPr>
        <w:t>Formy sprawdzania wiadomości i umiejętności poddawane</w:t>
      </w:r>
    </w:p>
    <w:p w14:paraId="66E2E470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bCs/>
          <w:sz w:val="20"/>
          <w:szCs w:val="20"/>
        </w:rPr>
      </w:pPr>
      <w:r>
        <w:rPr>
          <w:rFonts w:ascii="DejaVuSans-Bold" w:hAnsi="DejaVuSans-Bold" w:cs="DejaVuSans-Bold"/>
          <w:b/>
          <w:bCs/>
          <w:sz w:val="20"/>
          <w:szCs w:val="20"/>
        </w:rPr>
        <w:t>ocenianiu.</w:t>
      </w:r>
    </w:p>
    <w:p w14:paraId="29627BEC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1. Wypowiedzi ustne</w:t>
      </w:r>
    </w:p>
    <w:p w14:paraId="4238E167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a) odpowiedź ustna;</w:t>
      </w:r>
    </w:p>
    <w:p w14:paraId="1B2C1000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b) udział w dyskusji.</w:t>
      </w:r>
    </w:p>
    <w:p w14:paraId="046E92D7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2. Prace pisemne</w:t>
      </w:r>
    </w:p>
    <w:p w14:paraId="3013A540" w14:textId="22DD70BE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a) prace klasowe (kończące realizowany dział materiału</w:t>
      </w:r>
      <w:r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programowego lub obejmujące materiał kilku działów);</w:t>
      </w:r>
    </w:p>
    <w:p w14:paraId="7108D8C5" w14:textId="5ECDAF60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b) kartkówki (trwające do 15 minut; niezapowiedziane</w:t>
      </w:r>
      <w:r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obejmujące swoim zakresem ostatnią jednostkę lekcyjną lub</w:t>
      </w:r>
      <w:r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zapowiedziane obejmujące szerszy zakres</w:t>
      </w:r>
      <w:r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tematyczny);</w:t>
      </w:r>
    </w:p>
    <w:p w14:paraId="342115CD" w14:textId="42F06E62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c) prace domowe (w zeszycie przedmiotowym lub zeszycie</w:t>
      </w:r>
      <w:r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ćwiczeń).</w:t>
      </w:r>
    </w:p>
    <w:p w14:paraId="744E2885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3. Działania twórcze</w:t>
      </w:r>
    </w:p>
    <w:p w14:paraId="7575685B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a) udział i osiągnięcia w konkursach ;</w:t>
      </w:r>
    </w:p>
    <w:p w14:paraId="34315695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b) samodzielne dochodzenie do pewnych zależności, twierdzeń;</w:t>
      </w:r>
    </w:p>
    <w:p w14:paraId="63D35EC7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c) rozwiązywanie zadań dodatkowych;</w:t>
      </w:r>
    </w:p>
    <w:p w14:paraId="3EE7F187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d) praca metodą projektu.</w:t>
      </w:r>
    </w:p>
    <w:p w14:paraId="63299DD6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4. Działania praktyczne</w:t>
      </w:r>
    </w:p>
    <w:p w14:paraId="4E98F3C2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a) wykonanie projektu, prezentacji multimedialnej;</w:t>
      </w:r>
    </w:p>
    <w:p w14:paraId="5CCC2B39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b) nauczanie kolegów.</w:t>
      </w:r>
    </w:p>
    <w:p w14:paraId="1FA30A11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5. Praca na lekcji</w:t>
      </w:r>
    </w:p>
    <w:p w14:paraId="4CC5F848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a) aktywność na lekcji;</w:t>
      </w:r>
    </w:p>
    <w:p w14:paraId="61D2AE48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b) praca w grupach</w:t>
      </w:r>
    </w:p>
    <w:p w14:paraId="6A74EEF9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c) prezentacja projektów.</w:t>
      </w:r>
    </w:p>
    <w:p w14:paraId="2300B919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bCs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III. </w:t>
      </w:r>
      <w:r>
        <w:rPr>
          <w:rFonts w:ascii="DejaVuSans-Bold" w:hAnsi="DejaVuSans-Bold" w:cs="DejaVuSans-Bold"/>
          <w:b/>
          <w:bCs/>
          <w:sz w:val="20"/>
          <w:szCs w:val="20"/>
        </w:rPr>
        <w:t>Kryteria oceniania form aktywności ucznia.</w:t>
      </w:r>
    </w:p>
    <w:p w14:paraId="6DC9CA79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1. Opisane w Statucie Szkoły rozdz. VIII § 52 ust. 30-33.</w:t>
      </w:r>
    </w:p>
    <w:p w14:paraId="71696E5A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bCs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IV. </w:t>
      </w:r>
      <w:r>
        <w:rPr>
          <w:rFonts w:ascii="DejaVuSans-Bold" w:hAnsi="DejaVuSans-Bold" w:cs="DejaVuSans-Bold"/>
          <w:b/>
          <w:bCs/>
          <w:sz w:val="20"/>
          <w:szCs w:val="20"/>
        </w:rPr>
        <w:t>Ocenianie</w:t>
      </w:r>
    </w:p>
    <w:p w14:paraId="55CC37F5" w14:textId="29D041FD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1. W szkole stosuje się ocenianie sumujące w skali ocen od 1 do 6</w:t>
      </w:r>
      <w:r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oraz elementy oceniania kształtującego.</w:t>
      </w:r>
    </w:p>
    <w:p w14:paraId="02BA2C8F" w14:textId="25F8C483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2. Zasady oceniania sprawdzianów (prac klasowych) </w:t>
      </w:r>
      <w:r>
        <w:rPr>
          <w:rFonts w:ascii="DejaVuSans" w:hAnsi="DejaVuSans" w:cs="DejaVuSans"/>
          <w:sz w:val="20"/>
          <w:szCs w:val="20"/>
        </w:rPr>
        <w:t>–</w:t>
      </w:r>
      <w:r>
        <w:rPr>
          <w:rFonts w:ascii="DejaVuSans" w:hAnsi="DejaVuSans" w:cs="DejaVuSans"/>
          <w:sz w:val="20"/>
          <w:szCs w:val="20"/>
        </w:rPr>
        <w:t xml:space="preserve"> skala</w:t>
      </w:r>
      <w:r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procentowa :</w:t>
      </w:r>
    </w:p>
    <w:p w14:paraId="3B4C1748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a) celujący – 96% - 100%;</w:t>
      </w:r>
    </w:p>
    <w:p w14:paraId="7125FAE0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b) bardzo dobry – 90% - 95%;</w:t>
      </w:r>
    </w:p>
    <w:p w14:paraId="59164C6C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c) dobry – 76% -89%;</w:t>
      </w:r>
    </w:p>
    <w:p w14:paraId="477EBE8D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d) dostateczny – 51% - 75%;</w:t>
      </w:r>
    </w:p>
    <w:p w14:paraId="6460EF9A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e) dopuszczający – 34% - 50%;</w:t>
      </w:r>
    </w:p>
    <w:p w14:paraId="75D4D29D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f) niedostateczny – 0% - 33%.</w:t>
      </w:r>
    </w:p>
    <w:p w14:paraId="00A0D1EA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3. Zasady oceniania krótkich prac pisemnych (kartkówek).</w:t>
      </w:r>
    </w:p>
    <w:p w14:paraId="34A1C1AB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a) bardzo dobry – 93% - 100%;</w:t>
      </w:r>
    </w:p>
    <w:p w14:paraId="3C8F97C9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b) dobry – 76% -92%;</w:t>
      </w:r>
    </w:p>
    <w:p w14:paraId="6BBED71E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c) dostateczny – 51% - 75%;</w:t>
      </w:r>
    </w:p>
    <w:p w14:paraId="134F7B02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d) dopuszczający – 34% - 50%;</w:t>
      </w:r>
    </w:p>
    <w:p w14:paraId="6B2EBEC9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e) niedostateczny – 0% - 33%.</w:t>
      </w:r>
    </w:p>
    <w:p w14:paraId="7B5A14A9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4. Inne formy oceniania</w:t>
      </w:r>
    </w:p>
    <w:p w14:paraId="6CDA319B" w14:textId="7BCD70AA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a) Podczas zajęć edukacyjnych uczeń może być nagrodzony</w:t>
      </w:r>
      <w:r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„+” – uzyskanie 5. „+” skutkuje oceną bardzo dobrą</w:t>
      </w:r>
    </w:p>
    <w:p w14:paraId="718BBF21" w14:textId="1FE4BFAF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b) Informacja zwrotna (co Uczeń robi dobrze, co wymaga</w:t>
      </w:r>
      <w:r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poprawy).</w:t>
      </w:r>
    </w:p>
    <w:p w14:paraId="42E432FF" w14:textId="46FBFAB5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5. Wpływ na ocenę klasyfikacyjną mają wszystkie stosowane w Szkole</w:t>
      </w:r>
      <w:r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formy nauczania zgodnie z następującą hierarchią (formy nauczania</w:t>
      </w:r>
      <w:r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wymienione w pierwszej kolejności mają większy wpływ na ocenę</w:t>
      </w:r>
      <w:r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klasyfikacyjną, formy wymienione na końcu listy mają mniejszy</w:t>
      </w:r>
      <w:r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wpływ na ocenę klasyfikacyjną niż te wymienione wcześniej):</w:t>
      </w:r>
    </w:p>
    <w:p w14:paraId="4785354E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a) sprawdziany (prace klasowe);</w:t>
      </w:r>
    </w:p>
    <w:p w14:paraId="5C5AD4EA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b) kartkówki;</w:t>
      </w:r>
    </w:p>
    <w:p w14:paraId="23A6FE36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c) odpowiedzi ustne;</w:t>
      </w:r>
    </w:p>
    <w:p w14:paraId="587311FE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d) ćwiczenia i zadania wykonane na lekcji;</w:t>
      </w:r>
    </w:p>
    <w:p w14:paraId="518615D7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e) prace domowe;</w:t>
      </w:r>
    </w:p>
    <w:p w14:paraId="2000A768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f) inne formy aktywności ucznia.</w:t>
      </w:r>
    </w:p>
    <w:p w14:paraId="54231380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bCs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V</w:t>
      </w:r>
      <w:r>
        <w:rPr>
          <w:rFonts w:ascii="DejaVuSans-Bold" w:hAnsi="DejaVuSans-Bold" w:cs="DejaVuSans-Bold"/>
          <w:b/>
          <w:bCs/>
          <w:sz w:val="20"/>
          <w:szCs w:val="20"/>
        </w:rPr>
        <w:t>. Zasady poprawiania ocen.</w:t>
      </w:r>
    </w:p>
    <w:p w14:paraId="60B003B8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1. Opisane w Statucie Szkoły rozdz. VIII § 52 ust. 19, 22.</w:t>
      </w:r>
    </w:p>
    <w:p w14:paraId="5B8B8B19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bCs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VI. </w:t>
      </w:r>
      <w:r>
        <w:rPr>
          <w:rFonts w:ascii="DejaVuSans-Bold" w:hAnsi="DejaVuSans-Bold" w:cs="DejaVuSans-Bold"/>
          <w:b/>
          <w:bCs/>
          <w:sz w:val="20"/>
          <w:szCs w:val="20"/>
        </w:rPr>
        <w:t>Nieprzygotowania do lekcji.</w:t>
      </w:r>
    </w:p>
    <w:p w14:paraId="44C98319" w14:textId="06344879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1. Uczeń może zgłosić w półroczu maksymalnie 3 razy</w:t>
      </w:r>
      <w:r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nieprzygotowanie do zajęć czyli brak pracy domowej, brak zeszytu</w:t>
      </w:r>
      <w:r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ćwiczeń, brak zeszytu przedmiotowego. Większa ilość</w:t>
      </w:r>
      <w:r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nieprzygotowań ma wpływ na ocenę zachowania.</w:t>
      </w:r>
    </w:p>
    <w:p w14:paraId="01B741C2" w14:textId="77777777" w:rsidR="00B4147A" w:rsidRDefault="00B4147A" w:rsidP="00FC074C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bCs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VIII. </w:t>
      </w:r>
      <w:r>
        <w:rPr>
          <w:rFonts w:ascii="DejaVuSans-Bold" w:hAnsi="DejaVuSans-Bold" w:cs="DejaVuSans-Bold"/>
          <w:b/>
          <w:bCs/>
          <w:sz w:val="20"/>
          <w:szCs w:val="20"/>
        </w:rPr>
        <w:t>Sposoby dokumentowania i informowania o ocenach.</w:t>
      </w:r>
    </w:p>
    <w:p w14:paraId="363B3C8B" w14:textId="6E6263A0" w:rsidR="00375358" w:rsidRDefault="00B4147A" w:rsidP="00FC074C">
      <w:pPr>
        <w:spacing w:after="0"/>
        <w:jc w:val="both"/>
      </w:pPr>
      <w:r>
        <w:rPr>
          <w:rFonts w:ascii="DejaVuSans" w:hAnsi="DejaVuSans" w:cs="DejaVuSans"/>
          <w:sz w:val="20"/>
          <w:szCs w:val="20"/>
        </w:rPr>
        <w:t>1. Opisane w Statucie Szkoły rozdz. VIII § 56.</w:t>
      </w:r>
    </w:p>
    <w:sectPr w:rsidR="00375358" w:rsidSect="00B4147A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7A"/>
    <w:rsid w:val="002B1EE7"/>
    <w:rsid w:val="00632651"/>
    <w:rsid w:val="00B4147A"/>
    <w:rsid w:val="00FC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2C2A"/>
  <w15:chartTrackingRefBased/>
  <w15:docId w15:val="{7445EFBE-7832-46BE-8B25-262D2DAC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519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Kijeńska</dc:creator>
  <cp:keywords/>
  <dc:description/>
  <cp:lastModifiedBy>Marta Kijeńska</cp:lastModifiedBy>
  <cp:revision>2</cp:revision>
  <dcterms:created xsi:type="dcterms:W3CDTF">2020-09-01T16:18:00Z</dcterms:created>
  <dcterms:modified xsi:type="dcterms:W3CDTF">2020-09-01T16:27:00Z</dcterms:modified>
</cp:coreProperties>
</file>