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0" w:rsidRPr="0061157C" w:rsidRDefault="00C42420" w:rsidP="00C42420">
      <w:pPr>
        <w:rPr>
          <w:rFonts w:ascii="Times New Roman" w:hAnsi="Times New Roman"/>
          <w:b/>
          <w:sz w:val="28"/>
          <w:szCs w:val="28"/>
        </w:rPr>
      </w:pPr>
      <w:r w:rsidRPr="0061157C">
        <w:rPr>
          <w:rFonts w:ascii="Times New Roman" w:hAnsi="Times New Roman"/>
          <w:b/>
          <w:sz w:val="28"/>
          <w:szCs w:val="28"/>
        </w:rPr>
        <w:t>Charakteristika hlavných surovín</w:t>
      </w:r>
    </w:p>
    <w:p w:rsidR="00C42420" w:rsidRDefault="00C42420" w:rsidP="00C4242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5706">
        <w:rPr>
          <w:rFonts w:ascii="Times New Roman" w:hAnsi="Times New Roman"/>
          <w:b/>
          <w:sz w:val="24"/>
          <w:szCs w:val="24"/>
        </w:rPr>
        <w:t xml:space="preserve">Muka </w:t>
      </w:r>
      <w:r w:rsidRPr="00E85706">
        <w:rPr>
          <w:rFonts w:ascii="Times New Roman" w:hAnsi="Times New Roman"/>
          <w:sz w:val="24"/>
          <w:szCs w:val="24"/>
        </w:rPr>
        <w:t xml:space="preserve"> - je najviac zastúpenou až 55 % z hmotnostného pomeru. Najviac sa používa pšeničná múka hl. lepok má byť menej pružný a ťažný. Výrobky z múk s nízkym obsahom lepku sa pri pečení roztekajú. Okrem pšeničnej múky sa používa aj ražná múka 10 – 50 %. Používa sa predĺženie trvanlivosti, zlepšenie vláčnosti a zníženie miery vysychania upečeného korpusu. Ražná muka obsahuje ražné slizy, ktoré sú schopné viazať väčšie množstvo vody. Múka sa pred použitím musí preosiať aby bola hladka a aby sa prevzdušnila.</w:t>
      </w:r>
    </w:p>
    <w:p w:rsidR="00C42420" w:rsidRDefault="00C42420" w:rsidP="00C4242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5706">
        <w:rPr>
          <w:rFonts w:ascii="Times New Roman" w:hAnsi="Times New Roman"/>
          <w:b/>
          <w:sz w:val="24"/>
          <w:szCs w:val="24"/>
        </w:rPr>
        <w:t xml:space="preserve">Sacharóza , </w:t>
      </w:r>
      <w:proofErr w:type="spellStart"/>
      <w:r w:rsidRPr="00E85706">
        <w:rPr>
          <w:rFonts w:ascii="Times New Roman" w:hAnsi="Times New Roman"/>
          <w:b/>
          <w:sz w:val="24"/>
          <w:szCs w:val="24"/>
        </w:rPr>
        <w:t>invertný</w:t>
      </w:r>
      <w:proofErr w:type="spellEnd"/>
      <w:r w:rsidRPr="00E85706">
        <w:rPr>
          <w:rFonts w:ascii="Times New Roman" w:hAnsi="Times New Roman"/>
          <w:b/>
          <w:sz w:val="24"/>
          <w:szCs w:val="24"/>
        </w:rPr>
        <w:t xml:space="preserve"> cukor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6738F1">
        <w:rPr>
          <w:rFonts w:ascii="Times New Roman" w:hAnsi="Times New Roman"/>
          <w:sz w:val="24"/>
          <w:szCs w:val="24"/>
        </w:rPr>
        <w:t xml:space="preserve">pridáva sa </w:t>
      </w:r>
      <w:r>
        <w:rPr>
          <w:rFonts w:ascii="Times New Roman" w:hAnsi="Times New Roman"/>
          <w:sz w:val="24"/>
          <w:szCs w:val="24"/>
        </w:rPr>
        <w:t xml:space="preserve">v podobe invertného cukorného roztoku s vyššou koncentráciou. Pripravený roztok pred zmiešaním s múkou treba </w:t>
      </w:r>
      <w:proofErr w:type="spellStart"/>
      <w:r>
        <w:rPr>
          <w:rFonts w:ascii="Times New Roman" w:hAnsi="Times New Roman"/>
          <w:sz w:val="24"/>
          <w:szCs w:val="24"/>
        </w:rPr>
        <w:t>invertovať</w:t>
      </w:r>
      <w:proofErr w:type="spellEnd"/>
      <w:r>
        <w:rPr>
          <w:rFonts w:ascii="Times New Roman" w:hAnsi="Times New Roman"/>
          <w:sz w:val="24"/>
          <w:szCs w:val="24"/>
        </w:rPr>
        <w:t xml:space="preserve"> a následne neutralizovať. Výsledný produkt je – </w:t>
      </w:r>
      <w:proofErr w:type="spellStart"/>
      <w:r>
        <w:rPr>
          <w:rFonts w:ascii="Times New Roman" w:hAnsi="Times New Roman"/>
          <w:sz w:val="24"/>
          <w:szCs w:val="24"/>
        </w:rPr>
        <w:t>invertný</w:t>
      </w:r>
      <w:proofErr w:type="spellEnd"/>
      <w:r>
        <w:rPr>
          <w:rFonts w:ascii="Times New Roman" w:hAnsi="Times New Roman"/>
          <w:sz w:val="24"/>
          <w:szCs w:val="24"/>
        </w:rPr>
        <w:t xml:space="preserve"> cukor. Vplýva na vláčnosť perníka – je to náhrada za včelí med.</w:t>
      </w:r>
    </w:p>
    <w:p w:rsidR="00C42420" w:rsidRDefault="00C42420" w:rsidP="00C4242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Inverzia sacharózy je </w:t>
      </w:r>
      <w:r w:rsidRPr="006738F1">
        <w:rPr>
          <w:rFonts w:ascii="Times New Roman" w:hAnsi="Times New Roman"/>
          <w:sz w:val="24"/>
          <w:szCs w:val="24"/>
        </w:rPr>
        <w:t>hydrolýza</w:t>
      </w:r>
      <w:r>
        <w:rPr>
          <w:rFonts w:ascii="Times New Roman" w:hAnsi="Times New Roman"/>
          <w:sz w:val="24"/>
          <w:szCs w:val="24"/>
        </w:rPr>
        <w:t xml:space="preserve"> – rozklad, štiepenia – rozpustenej sacharózy na glukózy a fruktózy. Robí sa hydrolytickým štiepením pomocou organických kyselín, </w:t>
      </w:r>
      <w:proofErr w:type="spellStart"/>
      <w:r>
        <w:rPr>
          <w:rFonts w:ascii="Times New Roman" w:hAnsi="Times New Roman"/>
          <w:sz w:val="24"/>
          <w:szCs w:val="24"/>
        </w:rPr>
        <w:t>nap</w:t>
      </w:r>
      <w:proofErr w:type="spellEnd"/>
      <w:r>
        <w:rPr>
          <w:rFonts w:ascii="Times New Roman" w:hAnsi="Times New Roman"/>
          <w:sz w:val="24"/>
          <w:szCs w:val="24"/>
        </w:rPr>
        <w:t xml:space="preserve">. Kyselinou citrónovou, vinnou, octovou, ale aj anorganickými kyselinami kyselinou chlorovodíkovou. </w:t>
      </w:r>
    </w:p>
    <w:p w:rsidR="00C42420" w:rsidRDefault="00C42420" w:rsidP="00C4242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Priebeh inverzie:</w:t>
      </w:r>
    </w:p>
    <w:p w:rsidR="00C42420" w:rsidRPr="00E74CE6" w:rsidRDefault="00C42420" w:rsidP="00C42420">
      <w:pPr>
        <w:pStyle w:val="Odstavecseseznamem"/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</w:t>
      </w:r>
      <w:r w:rsidRPr="00E74CE6">
        <w:rPr>
          <w:rFonts w:ascii="Times New Roman" w:hAnsi="Times New Roman"/>
          <w:b/>
          <w:sz w:val="24"/>
          <w:szCs w:val="24"/>
          <w:vertAlign w:val="superscript"/>
        </w:rPr>
        <w:t>+</w:t>
      </w:r>
    </w:p>
    <w:p w:rsidR="00C42420" w:rsidRPr="00E74CE6" w:rsidRDefault="00D253E6" w:rsidP="00C42420">
      <w:pPr>
        <w:pStyle w:val="Odstavecseseznamem"/>
        <w:spacing w:after="0"/>
        <w:rPr>
          <w:rFonts w:ascii="Times New Roman" w:hAnsi="Times New Roman"/>
          <w:b/>
          <w:sz w:val="24"/>
          <w:szCs w:val="24"/>
          <w:vertAlign w:val="subscript"/>
        </w:rPr>
      </w:pPr>
      <w:r w:rsidRPr="00D253E6">
        <w:rPr>
          <w:rFonts w:ascii="Times New Roman" w:hAnsi="Times New Roman"/>
          <w:b/>
          <w:noProof/>
          <w:sz w:val="24"/>
          <w:szCs w:val="24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pt;margin-top:11.05pt;width:81.5pt;height:0;z-index:251660288" o:connectortype="straight">
            <v:stroke endarrow="block"/>
          </v:shape>
        </w:pict>
      </w:r>
      <w:r w:rsidR="00C42420" w:rsidRPr="00E74CE6">
        <w:rPr>
          <w:rFonts w:ascii="Times New Roman" w:hAnsi="Times New Roman"/>
          <w:b/>
          <w:sz w:val="24"/>
          <w:szCs w:val="24"/>
        </w:rPr>
        <w:t>C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="00C42420" w:rsidRPr="00E74CE6">
        <w:rPr>
          <w:rFonts w:ascii="Times New Roman" w:hAnsi="Times New Roman"/>
          <w:b/>
          <w:sz w:val="24"/>
          <w:szCs w:val="24"/>
        </w:rPr>
        <w:t>H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22</w:t>
      </w:r>
      <w:r w:rsidR="00C42420" w:rsidRPr="00E74CE6">
        <w:rPr>
          <w:rFonts w:ascii="Times New Roman" w:hAnsi="Times New Roman"/>
          <w:b/>
          <w:sz w:val="24"/>
          <w:szCs w:val="24"/>
        </w:rPr>
        <w:t>O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 xml:space="preserve">12     +   </w:t>
      </w:r>
      <w:r w:rsidR="00C42420" w:rsidRPr="00E74CE6">
        <w:rPr>
          <w:rFonts w:ascii="Times New Roman" w:hAnsi="Times New Roman"/>
          <w:b/>
          <w:sz w:val="24"/>
          <w:szCs w:val="24"/>
        </w:rPr>
        <w:t>H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O      </w:t>
      </w:r>
      <w:r w:rsidR="00C42420" w:rsidRPr="00E74CE6">
        <w:rPr>
          <w:rFonts w:ascii="Times New Roman" w:hAnsi="Times New Roman"/>
          <w:b/>
          <w:sz w:val="24"/>
          <w:szCs w:val="24"/>
        </w:rPr>
        <w:tab/>
      </w:r>
      <w:r w:rsidR="00C42420" w:rsidRPr="00E74CE6">
        <w:rPr>
          <w:rFonts w:ascii="Times New Roman" w:hAnsi="Times New Roman"/>
          <w:b/>
          <w:sz w:val="24"/>
          <w:szCs w:val="24"/>
        </w:rPr>
        <w:tab/>
      </w:r>
      <w:r w:rsidR="00C42420" w:rsidRPr="00E74CE6">
        <w:rPr>
          <w:rFonts w:ascii="Times New Roman" w:hAnsi="Times New Roman"/>
          <w:b/>
          <w:sz w:val="24"/>
          <w:szCs w:val="24"/>
        </w:rPr>
        <w:tab/>
        <w:t>C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 H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 O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 xml:space="preserve">6  +   </w:t>
      </w:r>
      <w:r w:rsidR="00C42420" w:rsidRPr="00E74CE6">
        <w:rPr>
          <w:rFonts w:ascii="Times New Roman" w:hAnsi="Times New Roman"/>
          <w:b/>
          <w:sz w:val="24"/>
          <w:szCs w:val="24"/>
        </w:rPr>
        <w:t>C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 H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="00C42420" w:rsidRPr="00E74CE6">
        <w:rPr>
          <w:rFonts w:ascii="Times New Roman" w:hAnsi="Times New Roman"/>
          <w:b/>
          <w:sz w:val="24"/>
          <w:szCs w:val="24"/>
        </w:rPr>
        <w:t xml:space="preserve"> O</w:t>
      </w:r>
      <w:r w:rsidR="00C42420" w:rsidRPr="00E74CE6">
        <w:rPr>
          <w:rFonts w:ascii="Times New Roman" w:hAnsi="Times New Roman"/>
          <w:b/>
          <w:sz w:val="24"/>
          <w:szCs w:val="24"/>
          <w:vertAlign w:val="subscript"/>
        </w:rPr>
        <w:t xml:space="preserve">6  </w:t>
      </w:r>
    </w:p>
    <w:p w:rsidR="00C42420" w:rsidRPr="00E74CE6" w:rsidRDefault="00C42420" w:rsidP="00C42420">
      <w:pPr>
        <w:spacing w:after="0"/>
        <w:rPr>
          <w:rFonts w:ascii="Times New Roman" w:hAnsi="Times New Roman"/>
          <w:b/>
          <w:sz w:val="24"/>
          <w:szCs w:val="24"/>
        </w:rPr>
      </w:pPr>
      <w:r w:rsidRPr="00E74CE6">
        <w:rPr>
          <w:rFonts w:ascii="Times New Roman" w:hAnsi="Times New Roman"/>
          <w:b/>
          <w:sz w:val="24"/>
          <w:szCs w:val="24"/>
        </w:rPr>
        <w:tab/>
        <w:t>Sacharóza      voda</w:t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  <w:t>glukóza        fruktóza</w:t>
      </w:r>
    </w:p>
    <w:p w:rsidR="00C42420" w:rsidRDefault="00C42420" w:rsidP="00C42420">
      <w:pPr>
        <w:rPr>
          <w:rFonts w:ascii="Times New Roman" w:hAnsi="Times New Roman"/>
          <w:b/>
          <w:sz w:val="24"/>
          <w:szCs w:val="24"/>
        </w:rPr>
      </w:pP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</w:r>
      <w:r w:rsidRPr="00E74CE6">
        <w:rPr>
          <w:rFonts w:ascii="Times New Roman" w:hAnsi="Times New Roman"/>
          <w:b/>
          <w:sz w:val="24"/>
          <w:szCs w:val="24"/>
        </w:rPr>
        <w:tab/>
        <w:t xml:space="preserve">     Invertný cukor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E74CE6">
        <w:rPr>
          <w:rFonts w:ascii="Times New Roman" w:hAnsi="Times New Roman"/>
          <w:sz w:val="24"/>
          <w:szCs w:val="24"/>
        </w:rPr>
        <w:t xml:space="preserve">Rôzne kyseliny </w:t>
      </w:r>
      <w:r>
        <w:rPr>
          <w:rFonts w:ascii="Times New Roman" w:hAnsi="Times New Roman"/>
          <w:sz w:val="24"/>
          <w:szCs w:val="24"/>
        </w:rPr>
        <w:t xml:space="preserve">v rovnakých koncentráciách </w:t>
      </w:r>
      <w:proofErr w:type="spellStart"/>
      <w:r>
        <w:rPr>
          <w:rFonts w:ascii="Times New Roman" w:hAnsi="Times New Roman"/>
          <w:sz w:val="24"/>
          <w:szCs w:val="24"/>
        </w:rPr>
        <w:t>neinvertujú</w:t>
      </w:r>
      <w:proofErr w:type="spellEnd"/>
      <w:r>
        <w:rPr>
          <w:rFonts w:ascii="Times New Roman" w:hAnsi="Times New Roman"/>
          <w:sz w:val="24"/>
          <w:szCs w:val="24"/>
        </w:rPr>
        <w:t xml:space="preserve"> sacharózu rovnakou rýchlosťou. Hydrolýza organickými kyselinami je vhodnejšia. 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Invertný roztok následne použitím neutralizačného činidla neutralizujeme – odstránime zvyšok kyselín a to po čiastočnom ochladení.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Význam invertného cukru  - rýchlejšie </w:t>
      </w:r>
      <w:proofErr w:type="spellStart"/>
      <w:r>
        <w:rPr>
          <w:rFonts w:ascii="Times New Roman" w:hAnsi="Times New Roman"/>
          <w:sz w:val="24"/>
          <w:szCs w:val="24"/>
        </w:rPr>
        <w:t>karamelizuje</w:t>
      </w:r>
      <w:proofErr w:type="spellEnd"/>
      <w:r>
        <w:rPr>
          <w:rFonts w:ascii="Times New Roman" w:hAnsi="Times New Roman"/>
          <w:sz w:val="24"/>
          <w:szCs w:val="24"/>
        </w:rPr>
        <w:t xml:space="preserve"> pri pečení, cesto je elastickejšie, výrobky sú vláčnejšie, ovplyvňuje štruktúru, konzistenciu cesta, jeho chuť a farbu.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E47AE">
        <w:rPr>
          <w:rFonts w:ascii="Times New Roman" w:hAnsi="Times New Roman"/>
          <w:b/>
          <w:sz w:val="24"/>
          <w:szCs w:val="24"/>
        </w:rPr>
        <w:t>Včelí med</w:t>
      </w:r>
      <w:r>
        <w:rPr>
          <w:rFonts w:ascii="Times New Roman" w:hAnsi="Times New Roman"/>
          <w:b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dodáva výrobku typickú arómu a chuť. Priaznivo pôsobí na kvalitu cesta pri odležaní.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A4246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469">
        <w:rPr>
          <w:rFonts w:ascii="Times New Roman" w:hAnsi="Times New Roman"/>
          <w:b/>
          <w:sz w:val="24"/>
          <w:szCs w:val="24"/>
        </w:rPr>
        <w:t>Fruktózový</w:t>
      </w:r>
      <w:proofErr w:type="spellEnd"/>
      <w:r w:rsidRPr="00A42469">
        <w:rPr>
          <w:rFonts w:ascii="Times New Roman" w:hAnsi="Times New Roman"/>
          <w:b/>
          <w:sz w:val="24"/>
          <w:szCs w:val="24"/>
        </w:rPr>
        <w:t xml:space="preserve"> sirup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je vedľajším produktom pri priemyselnej výrobe glukózy. Výrobky sú vláčnejšie.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A42469">
        <w:rPr>
          <w:rFonts w:ascii="Times New Roman" w:hAnsi="Times New Roman"/>
          <w:b/>
          <w:sz w:val="24"/>
          <w:szCs w:val="24"/>
        </w:rPr>
        <w:t>5. Inve</w:t>
      </w:r>
      <w:r>
        <w:rPr>
          <w:rFonts w:ascii="Times New Roman" w:hAnsi="Times New Roman"/>
          <w:b/>
          <w:sz w:val="24"/>
          <w:szCs w:val="24"/>
        </w:rPr>
        <w:t>r</w:t>
      </w:r>
      <w:r w:rsidRPr="00A42469">
        <w:rPr>
          <w:rFonts w:ascii="Times New Roman" w:hAnsi="Times New Roman"/>
          <w:b/>
          <w:sz w:val="24"/>
          <w:szCs w:val="24"/>
        </w:rPr>
        <w:t>zne činidlo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42469">
        <w:rPr>
          <w:rFonts w:ascii="Times New Roman" w:hAnsi="Times New Roman"/>
          <w:sz w:val="24"/>
          <w:szCs w:val="24"/>
        </w:rPr>
        <w:t>najča</w:t>
      </w:r>
      <w:r>
        <w:rPr>
          <w:rFonts w:ascii="Times New Roman" w:hAnsi="Times New Roman"/>
          <w:sz w:val="24"/>
          <w:szCs w:val="24"/>
        </w:rPr>
        <w:t>stejšie sú organické kyseliny – citrónová a vínna, menej chlorovodíková.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A42469">
        <w:rPr>
          <w:rFonts w:ascii="Times New Roman" w:hAnsi="Times New Roman"/>
          <w:b/>
          <w:sz w:val="24"/>
          <w:szCs w:val="24"/>
        </w:rPr>
        <w:t xml:space="preserve">6. neutralizačné činidlo </w:t>
      </w:r>
      <w:r>
        <w:rPr>
          <w:rFonts w:ascii="Times New Roman" w:hAnsi="Times New Roman"/>
          <w:b/>
          <w:sz w:val="24"/>
          <w:szCs w:val="24"/>
        </w:rPr>
        <w:t>–</w:t>
      </w:r>
      <w:r w:rsidRPr="00A424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hydrogenuhličitán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sodný NaHCO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sóda bikarbóna, prebytok sa uplatňuje pri pečení ako kypriaca látka.</w:t>
      </w:r>
    </w:p>
    <w:p w:rsidR="00C42420" w:rsidRPr="00A42469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 w:rsidRPr="0059782C">
        <w:rPr>
          <w:rFonts w:ascii="Times New Roman" w:hAnsi="Times New Roman"/>
          <w:b/>
          <w:sz w:val="24"/>
          <w:szCs w:val="24"/>
        </w:rPr>
        <w:t>7. Kypridlá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9782C">
        <w:rPr>
          <w:rFonts w:ascii="Times New Roman" w:hAnsi="Times New Roman"/>
          <w:b/>
          <w:i/>
          <w:sz w:val="24"/>
          <w:szCs w:val="24"/>
        </w:rPr>
        <w:t>Hydrogenuhličitan</w:t>
      </w:r>
      <w:proofErr w:type="spellEnd"/>
      <w:r w:rsidRPr="0059782C">
        <w:rPr>
          <w:rFonts w:ascii="Times New Roman" w:hAnsi="Times New Roman"/>
          <w:b/>
          <w:i/>
          <w:sz w:val="24"/>
          <w:szCs w:val="24"/>
        </w:rPr>
        <w:t xml:space="preserve"> amónny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výhoda – vysoká </w:t>
      </w:r>
      <w:proofErr w:type="spellStart"/>
      <w:r>
        <w:rPr>
          <w:rFonts w:ascii="Times New Roman" w:hAnsi="Times New Roman"/>
          <w:sz w:val="24"/>
          <w:szCs w:val="24"/>
        </w:rPr>
        <w:t>kypriacamohutnosť</w:t>
      </w:r>
      <w:proofErr w:type="spellEnd"/>
      <w:r>
        <w:rPr>
          <w:rFonts w:ascii="Times New Roman" w:hAnsi="Times New Roman"/>
          <w:sz w:val="24"/>
          <w:szCs w:val="24"/>
        </w:rPr>
        <w:t>, nevýhoda  - dráždivý účinok amoniaku.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9782C">
        <w:rPr>
          <w:rFonts w:ascii="Times New Roman" w:hAnsi="Times New Roman"/>
          <w:b/>
          <w:i/>
          <w:sz w:val="24"/>
          <w:szCs w:val="24"/>
        </w:rPr>
        <w:t>Hydrogenuhličitan</w:t>
      </w:r>
      <w:proofErr w:type="spellEnd"/>
      <w:r w:rsidRPr="0059782C">
        <w:rPr>
          <w:rFonts w:ascii="Times New Roman" w:hAnsi="Times New Roman"/>
          <w:b/>
          <w:i/>
          <w:sz w:val="24"/>
          <w:szCs w:val="24"/>
        </w:rPr>
        <w:t xml:space="preserve"> draselný</w:t>
      </w:r>
      <w:r w:rsidRPr="0059782C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výhoda – vlhkosť výrobkov, podpora </w:t>
      </w:r>
      <w:proofErr w:type="spellStart"/>
      <w:r>
        <w:rPr>
          <w:rFonts w:ascii="Times New Roman" w:hAnsi="Times New Roman"/>
          <w:sz w:val="24"/>
          <w:szCs w:val="24"/>
        </w:rPr>
        <w:t>karamelizácie</w:t>
      </w:r>
      <w:proofErr w:type="spellEnd"/>
      <w:r>
        <w:rPr>
          <w:rFonts w:ascii="Times New Roman" w:hAnsi="Times New Roman"/>
          <w:sz w:val="24"/>
          <w:szCs w:val="24"/>
        </w:rPr>
        <w:t>, nevýhoda – nižšia kypriaca mohutnosť.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9782C">
        <w:rPr>
          <w:rFonts w:ascii="Times New Roman" w:hAnsi="Times New Roman"/>
          <w:b/>
          <w:i/>
          <w:sz w:val="24"/>
          <w:szCs w:val="24"/>
        </w:rPr>
        <w:t>Hydrogenuhličitan</w:t>
      </w:r>
      <w:proofErr w:type="spellEnd"/>
      <w:r w:rsidRPr="0059782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9782C">
        <w:rPr>
          <w:rFonts w:ascii="Times New Roman" w:hAnsi="Times New Roman"/>
          <w:b/>
          <w:i/>
          <w:sz w:val="24"/>
          <w:szCs w:val="24"/>
        </w:rPr>
        <w:t>sódny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9782C">
        <w:rPr>
          <w:rFonts w:ascii="Times New Roman" w:hAnsi="Times New Roman"/>
          <w:sz w:val="24"/>
          <w:szCs w:val="24"/>
        </w:rPr>
        <w:t xml:space="preserve">rozklad </w:t>
      </w:r>
      <w:r>
        <w:rPr>
          <w:rFonts w:ascii="Times New Roman" w:hAnsi="Times New Roman"/>
          <w:sz w:val="24"/>
          <w:szCs w:val="24"/>
        </w:rPr>
        <w:t>prebieha pri vyšších tep</w:t>
      </w:r>
      <w:r w:rsidRPr="0059782C">
        <w:rPr>
          <w:rFonts w:ascii="Times New Roman" w:hAnsi="Times New Roman"/>
          <w:sz w:val="24"/>
          <w:szCs w:val="24"/>
        </w:rPr>
        <w:t>lotách</w:t>
      </w:r>
      <w:r>
        <w:rPr>
          <w:rFonts w:ascii="Times New Roman" w:hAnsi="Times New Roman"/>
          <w:sz w:val="24"/>
          <w:szCs w:val="24"/>
        </w:rPr>
        <w:t>.</w:t>
      </w:r>
    </w:p>
    <w:p w:rsidR="00C42420" w:rsidRDefault="00C42420" w:rsidP="00C42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P</w:t>
      </w:r>
      <w:r w:rsidRPr="0059782C">
        <w:rPr>
          <w:rFonts w:ascii="Times New Roman" w:hAnsi="Times New Roman"/>
          <w:b/>
          <w:sz w:val="24"/>
          <w:szCs w:val="24"/>
        </w:rPr>
        <w:t>erníkové korenie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59782C">
        <w:rPr>
          <w:rFonts w:ascii="Times New Roman" w:hAnsi="Times New Roman"/>
          <w:sz w:val="24"/>
          <w:szCs w:val="24"/>
        </w:rPr>
        <w:t>je neoddeliteľnou súčasťou perníkových ciest</w:t>
      </w:r>
      <w:r>
        <w:rPr>
          <w:rFonts w:ascii="Times New Roman" w:hAnsi="Times New Roman"/>
          <w:sz w:val="24"/>
          <w:szCs w:val="24"/>
        </w:rPr>
        <w:t>. S charakteristickou vôňou a chuťou. Je to zmes rôznych druhov aromatického korenia napr. škorica, klinčeky, aníz, fenikel, muškátový orech, ďumbier a </w:t>
      </w:r>
      <w:proofErr w:type="spellStart"/>
      <w:r>
        <w:rPr>
          <w:rFonts w:ascii="Times New Roman" w:hAnsi="Times New Roman"/>
          <w:sz w:val="24"/>
          <w:szCs w:val="24"/>
        </w:rPr>
        <w:t>ine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42420" w:rsidRPr="001E2F53" w:rsidRDefault="00C42420" w:rsidP="00740AD0">
      <w:pPr>
        <w:spacing w:after="120"/>
        <w:rPr>
          <w:rFonts w:ascii="Times New Roman" w:hAnsi="Times New Roman"/>
          <w:b/>
          <w:sz w:val="24"/>
          <w:szCs w:val="24"/>
        </w:rPr>
      </w:pPr>
      <w:r w:rsidRPr="00251798">
        <w:rPr>
          <w:rFonts w:ascii="Times New Roman" w:hAnsi="Times New Roman"/>
          <w:b/>
          <w:sz w:val="24"/>
          <w:szCs w:val="24"/>
        </w:rPr>
        <w:t>9. O</w:t>
      </w:r>
      <w:r>
        <w:rPr>
          <w:rFonts w:ascii="Times New Roman" w:hAnsi="Times New Roman"/>
          <w:b/>
          <w:sz w:val="24"/>
          <w:szCs w:val="24"/>
        </w:rPr>
        <w:t>statné suroviny –  v </w:t>
      </w:r>
      <w:r w:rsidRPr="00251798">
        <w:rPr>
          <w:rFonts w:ascii="Times New Roman" w:hAnsi="Times New Roman"/>
          <w:sz w:val="24"/>
          <w:szCs w:val="24"/>
        </w:rPr>
        <w:t>závis</w:t>
      </w:r>
      <w:r>
        <w:rPr>
          <w:rFonts w:ascii="Times New Roman" w:hAnsi="Times New Roman"/>
          <w:sz w:val="24"/>
          <w:szCs w:val="24"/>
        </w:rPr>
        <w:t xml:space="preserve">losti </w:t>
      </w:r>
      <w:r w:rsidRPr="00251798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receptúry ktoré sa pridávajú do cesta </w:t>
      </w:r>
      <w:proofErr w:type="spellStart"/>
      <w:r>
        <w:rPr>
          <w:rFonts w:ascii="Times New Roman" w:hAnsi="Times New Roman"/>
          <w:sz w:val="24"/>
          <w:szCs w:val="24"/>
        </w:rPr>
        <w:t>npr</w:t>
      </w:r>
      <w:proofErr w:type="spellEnd"/>
      <w:r>
        <w:rPr>
          <w:rFonts w:ascii="Times New Roman" w:hAnsi="Times New Roman"/>
          <w:sz w:val="24"/>
          <w:szCs w:val="24"/>
        </w:rPr>
        <w:t>. Pomarančová kôra, orechy ..</w:t>
      </w:r>
      <w:r w:rsidR="001E2F53">
        <w:rPr>
          <w:rFonts w:ascii="Times New Roman" w:hAnsi="Times New Roman"/>
          <w:sz w:val="24"/>
          <w:szCs w:val="24"/>
        </w:rPr>
        <w:t xml:space="preserve"> </w:t>
      </w:r>
      <w:r w:rsidR="001E2F53" w:rsidRPr="001E2F53">
        <w:rPr>
          <w:rFonts w:ascii="Times New Roman" w:hAnsi="Times New Roman"/>
          <w:b/>
          <w:sz w:val="24"/>
          <w:szCs w:val="24"/>
        </w:rPr>
        <w:t>nájsť na internete recept kde sú ešte iné suroviny a doplniť</w:t>
      </w:r>
    </w:p>
    <w:p w:rsidR="00C42420" w:rsidRPr="0059782C" w:rsidRDefault="00C42420" w:rsidP="00740AD0">
      <w:pPr>
        <w:spacing w:after="120"/>
        <w:rPr>
          <w:rFonts w:ascii="Times New Roman" w:hAnsi="Times New Roman"/>
          <w:sz w:val="24"/>
          <w:szCs w:val="24"/>
        </w:rPr>
      </w:pPr>
      <w:r w:rsidRPr="00251798">
        <w:rPr>
          <w:rFonts w:ascii="Times New Roman" w:hAnsi="Times New Roman"/>
          <w:b/>
          <w:sz w:val="24"/>
          <w:szCs w:val="24"/>
        </w:rPr>
        <w:t>Úloha:</w:t>
      </w:r>
    </w:p>
    <w:p w:rsidR="00713203" w:rsidRDefault="00713203" w:rsidP="00740AD0">
      <w:pPr>
        <w:spacing w:after="0"/>
        <w:rPr>
          <w:rFonts w:ascii="Times New Roman" w:hAnsi="Times New Roman"/>
        </w:rPr>
      </w:pPr>
      <w:r w:rsidRPr="00713203">
        <w:rPr>
          <w:rFonts w:ascii="Times New Roman" w:hAnsi="Times New Roman"/>
        </w:rPr>
        <w:t xml:space="preserve">Nájsť na internete koreniny </w:t>
      </w:r>
      <w:r>
        <w:rPr>
          <w:rFonts w:ascii="Times New Roman" w:hAnsi="Times New Roman"/>
        </w:rPr>
        <w:t xml:space="preserve">a opísať ich </w:t>
      </w:r>
      <w:proofErr w:type="spellStart"/>
      <w:r>
        <w:rPr>
          <w:rFonts w:ascii="Times New Roman" w:hAnsi="Times New Roman"/>
        </w:rPr>
        <w:t>npr</w:t>
      </w:r>
      <w:proofErr w:type="spellEnd"/>
      <w:r>
        <w:rPr>
          <w:rFonts w:ascii="Times New Roman" w:hAnsi="Times New Roman"/>
        </w:rPr>
        <w:t>.</w:t>
      </w:r>
    </w:p>
    <w:p w:rsidR="00F4770F" w:rsidRDefault="00713203" w:rsidP="00740A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13203">
        <w:rPr>
          <w:rFonts w:ascii="Times New Roman" w:hAnsi="Times New Roman"/>
          <w:b/>
        </w:rPr>
        <w:t>Škorica</w:t>
      </w:r>
      <w:r>
        <w:rPr>
          <w:rFonts w:ascii="Times New Roman" w:hAnsi="Times New Roman"/>
        </w:rPr>
        <w:t xml:space="preserve"> – je kôra z tenkých výhonkov z tropického vždy zeleného stromu. Má  hnedú farbu, silný aromatický pach a sladkú </w:t>
      </w:r>
      <w:proofErr w:type="spellStart"/>
      <w:r>
        <w:rPr>
          <w:rFonts w:ascii="Times New Roman" w:hAnsi="Times New Roman"/>
        </w:rPr>
        <w:t>chuť.predáva</w:t>
      </w:r>
      <w:proofErr w:type="spellEnd"/>
      <w:r>
        <w:rPr>
          <w:rFonts w:ascii="Times New Roman" w:hAnsi="Times New Roman"/>
        </w:rPr>
        <w:t xml:space="preserve"> sa sušená v </w:t>
      </w:r>
      <w:proofErr w:type="spellStart"/>
      <w:r>
        <w:rPr>
          <w:rFonts w:ascii="Times New Roman" w:hAnsi="Times New Roman"/>
        </w:rPr>
        <w:t>ks,alebo</w:t>
      </w:r>
      <w:proofErr w:type="spellEnd"/>
      <w:r>
        <w:rPr>
          <w:rFonts w:ascii="Times New Roman" w:hAnsi="Times New Roman"/>
        </w:rPr>
        <w:t xml:space="preserve"> jemne pletá.</w:t>
      </w:r>
    </w:p>
    <w:p w:rsidR="00740AD0" w:rsidRDefault="00740AD0">
      <w:pPr>
        <w:rPr>
          <w:rFonts w:ascii="Times New Roman" w:hAnsi="Times New Roman"/>
        </w:rPr>
      </w:pPr>
      <w:r>
        <w:rPr>
          <w:rFonts w:ascii="Times New Roman" w:hAnsi="Times New Roman"/>
        </w:rPr>
        <w:t>K tomu priložiť obrázok aby ste si to vedeli predstaviť.</w:t>
      </w:r>
    </w:p>
    <w:p w:rsidR="00740AD0" w:rsidRPr="001E2F53" w:rsidRDefault="00740AD0">
      <w:pPr>
        <w:rPr>
          <w:rFonts w:ascii="Times New Roman" w:hAnsi="Times New Roman"/>
          <w:b/>
        </w:rPr>
      </w:pPr>
      <w:r w:rsidRPr="001E2F53">
        <w:rPr>
          <w:rFonts w:ascii="Times New Roman" w:hAnsi="Times New Roman"/>
          <w:b/>
        </w:rPr>
        <w:t>Všetko sa naučiť – hlavne čo ja inverzia</w:t>
      </w:r>
    </w:p>
    <w:p w:rsidR="001E2F53" w:rsidRPr="001E2F53" w:rsidRDefault="001E2F5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Odpovede na </w:t>
      </w:r>
      <w:r w:rsidRPr="001E2F53">
        <w:rPr>
          <w:rFonts w:ascii="Times New Roman" w:hAnsi="Times New Roman"/>
          <w:b/>
        </w:rPr>
        <w:t>eklochanova@gmail.com</w:t>
      </w:r>
    </w:p>
    <w:sectPr w:rsidR="001E2F53" w:rsidRPr="001E2F53" w:rsidSect="00F4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9F8"/>
    <w:multiLevelType w:val="hybridMultilevel"/>
    <w:tmpl w:val="73C491DC"/>
    <w:lvl w:ilvl="0" w:tplc="F7B43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2420"/>
    <w:rsid w:val="000475DC"/>
    <w:rsid w:val="001E2F53"/>
    <w:rsid w:val="00713203"/>
    <w:rsid w:val="00740AD0"/>
    <w:rsid w:val="00C42420"/>
    <w:rsid w:val="00D253E6"/>
    <w:rsid w:val="00F4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420"/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2020-03-23T17:32:00Z</dcterms:created>
  <dcterms:modified xsi:type="dcterms:W3CDTF">2020-03-23T17:51:00Z</dcterms:modified>
</cp:coreProperties>
</file>