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3313ED" w:rsidP="003313E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sz w:val="24"/>
          <w:szCs w:val="24"/>
        </w:rPr>
        <w:t>Wojna a nowoczesne technologie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3313ED" w:rsidRDefault="003313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zeszycie przedmiotowym: </w:t>
      </w:r>
    </w:p>
    <w:p w:rsidR="003313ED" w:rsidRDefault="003313ED">
      <w:pPr>
        <w:rPr>
          <w:rFonts w:ascii="Times New Roman" w:hAnsi="Times New Roman"/>
          <w:sz w:val="24"/>
          <w:szCs w:val="24"/>
        </w:rPr>
      </w:pPr>
    </w:p>
    <w:p w:rsidR="003313ED" w:rsidRDefault="003313ED" w:rsidP="00331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charakteryzuj wojnę jako zjawisko polityczne, kulturowe, gospodarcze,</w:t>
      </w:r>
    </w:p>
    <w:p w:rsidR="003313ED" w:rsidRDefault="003313ED" w:rsidP="00331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znaczenie wojen dla niszczenia lub rozwoju cywilizacji, </w:t>
      </w:r>
    </w:p>
    <w:p w:rsidR="003313ED" w:rsidRDefault="003313ED" w:rsidP="00331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największe konflikty w dziejach świata i charakteryzuje zmieniający się sposób prowadzenia wojen, </w:t>
      </w:r>
    </w:p>
    <w:p w:rsidR="003313ED" w:rsidRDefault="003313ED" w:rsidP="003313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wynalazki, m.in. w dziedzinie techniki i medycyny, powstałe na skutek potrzeb wojskowych</w:t>
      </w:r>
      <w:r>
        <w:rPr>
          <w:rFonts w:ascii="Times New Roman" w:hAnsi="Times New Roman"/>
          <w:sz w:val="24"/>
          <w:szCs w:val="24"/>
        </w:rPr>
        <w:t>.</w:t>
      </w:r>
    </w:p>
    <w:p w:rsidR="003313ED" w:rsidRDefault="003313ED"/>
    <w:sectPr w:rsidR="0033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EFC"/>
    <w:multiLevelType w:val="hybridMultilevel"/>
    <w:tmpl w:val="592E8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6"/>
    <w:rsid w:val="003313ED"/>
    <w:rsid w:val="00872FA6"/>
    <w:rsid w:val="00EA22AE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2020-04-15T09:02:00Z</dcterms:created>
  <dcterms:modified xsi:type="dcterms:W3CDTF">2020-04-15T09:05:00Z</dcterms:modified>
</cp:coreProperties>
</file>