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D1F6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MAGAZYNY </w:t>
      </w:r>
      <w:r w:rsidR="00305581">
        <w:rPr>
          <w:rFonts w:ascii="Verdana" w:eastAsia="Times New Roman" w:hAnsi="Verdana"/>
          <w:b/>
        </w:rPr>
        <w:t xml:space="preserve">PRZYPRODUKCYJNE </w:t>
      </w:r>
      <w:r>
        <w:rPr>
          <w:rFonts w:ascii="Verdana" w:eastAsia="Times New Roman" w:hAnsi="Verdana"/>
          <w:b/>
        </w:rPr>
        <w:t>– 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305581">
        <w:rPr>
          <w:rFonts w:ascii="Verdana" w:eastAsia="Times New Roman" w:hAnsi="Verdana"/>
          <w:u w:val="single"/>
        </w:rPr>
        <w:t>Zarządzanie zapasami grup asortymentowych.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305581">
          <w:rPr>
            <w:rStyle w:val="Hipercze"/>
          </w:rPr>
          <w:t>https://www.magazyn-produkcja.pl/zarzadzanie/racjonalizacja-poziomu-zapasow-1</w:t>
        </w:r>
      </w:hyperlink>
    </w:p>
    <w:p w:rsidR="00BD1F64" w:rsidRPr="006A233F" w:rsidRDefault="00BD1F64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BD1F64" w:rsidRPr="00305581" w:rsidRDefault="00305581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Jaka analiza zapasów materiałowych, w układzie miesięcznym, służy do monitorowania procesów zachodzących w gospodarowaniu zapasami cyklicznie?</w:t>
      </w:r>
    </w:p>
    <w:p w:rsidR="00305581" w:rsidRPr="00305581" w:rsidRDefault="00305581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składniki zalicza się do kategorii kosztów stałych?</w:t>
      </w:r>
    </w:p>
    <w:p w:rsidR="00305581" w:rsidRPr="00305581" w:rsidRDefault="00305581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składniki zalicza się do kategorii kosztów zmiennych?</w:t>
      </w:r>
    </w:p>
    <w:p w:rsidR="00305581" w:rsidRDefault="00305581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koszty rodzajowe można wyodrębnić w ramach controllingu zapasów?</w:t>
      </w:r>
    </w:p>
    <w:sectPr w:rsidR="00305581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95" w:rsidRDefault="005B6195" w:rsidP="008A462B">
      <w:r>
        <w:separator/>
      </w:r>
    </w:p>
  </w:endnote>
  <w:endnote w:type="continuationSeparator" w:id="0">
    <w:p w:rsidR="005B6195" w:rsidRDefault="005B6195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95" w:rsidRDefault="005B6195" w:rsidP="008A462B">
      <w:r>
        <w:separator/>
      </w:r>
    </w:p>
  </w:footnote>
  <w:footnote w:type="continuationSeparator" w:id="0">
    <w:p w:rsidR="005B6195" w:rsidRDefault="005B6195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05581"/>
    <w:rsid w:val="00371729"/>
    <w:rsid w:val="00430304"/>
    <w:rsid w:val="005B6195"/>
    <w:rsid w:val="006A233F"/>
    <w:rsid w:val="008A02A8"/>
    <w:rsid w:val="008A462B"/>
    <w:rsid w:val="008E4BF4"/>
    <w:rsid w:val="00A965AC"/>
    <w:rsid w:val="00BD1F64"/>
    <w:rsid w:val="00C42548"/>
    <w:rsid w:val="00D034B4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azyn-produkcja.pl/zarzadzanie/racjonalizacja-poziomu-zapasow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ADB1-2BBF-40F3-854D-F7BE1777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2020-04-21T12:11:00Z</dcterms:created>
  <dcterms:modified xsi:type="dcterms:W3CDTF">2020-04-21T12:23:00Z</dcterms:modified>
</cp:coreProperties>
</file>